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 w:after="60"/>
      </w:pPr>
      <w:r>
        <w:t xml:space="preserve"/>
      </w:r>
    </w:p>
    <w:p>
      <w:pPr>
        <w:spacing w:before="60" w:after="60"/>
      </w:pPr>
      <w:r>
        <w:t xml:space="preserve"/>
      </w:r>
    </w:p>
    <w:p>
      <w:pPr>
        <w:spacing w:before="60" w:after="60"/>
      </w:pPr>
      <w:r>
        <w:t xml:space="preserve"/>
      </w:r>
    </w:p>
    <w:p>
      <w:pPr>
        <w:spacing w:before="0" w:after="40"/>
        <w:jc w:val="center"/>
      </w:pPr>
      <w:r>
        <w:rPr>
          <w:rFonts w:ascii="Arial" w:cs="Arial" w:eastAsia="Arial" w:hAnsi="Arial"/>
          <w:b/>
          <w:bCs/>
          <w:color w:val="2D7A3A"/>
          <w:sz w:val="72"/>
          <w:szCs w:val="72"/>
        </w:rPr>
        <w:t xml:space="preserve">COOPPÈRE</w:t>
      </w:r>
    </w:p>
    <w:p>
      <w:pPr>
        <w:spacing w:before="0" w:after="60"/>
        <w:jc w:val="center"/>
      </w:pPr>
      <w:r>
        <w:rPr>
          <w:rFonts w:ascii="Arial" w:cs="Arial" w:eastAsia="Arial" w:hAnsi="Arial"/>
          <w:i/>
          <w:iCs/>
          <w:color w:val="757575"/>
          <w:sz w:val="26"/>
          <w:szCs w:val="26"/>
        </w:rPr>
        <w:t xml:space="preserve">The CoopFather Network</w:t>
      </w:r>
    </w:p>
    <w:p>
      <w:pPr>
        <w:pBdr>
          <w:bottom w:val="single" w:color="2D7A3A" w:sz="4" w:space="1"/>
        </w:pBdr>
        <w:spacing w:before="180" w:after="180"/>
      </w:pPr>
      <w:r>
        <w:t xml:space="preserve"/>
      </w:r>
    </w:p>
    <w:p>
      <w:pPr>
        <w:spacing w:before="60" w:after="60"/>
      </w:pPr>
      <w:r>
        <w:t xml:space="preserve"/>
      </w:r>
    </w:p>
    <w:p>
      <w:pPr>
        <w:spacing w:before="0" w:after="60"/>
        <w:jc w:val="center"/>
      </w:pPr>
      <w:r>
        <w:rPr>
          <w:rFonts w:ascii="Arial" w:cs="Arial" w:eastAsia="Arial" w:hAnsi="Arial"/>
          <w:b/>
          <w:bCs/>
          <w:color w:val="1565C0"/>
          <w:sz w:val="28"/>
          <w:szCs w:val="28"/>
        </w:rPr>
        <w:t xml:space="preserve">NIVEAU B2</w:t>
      </w:r>
    </w:p>
    <w:p>
      <w:pPr>
        <w:spacing w:before="0" w:after="60"/>
        <w:jc w:val="center"/>
      </w:pPr>
      <w:r>
        <w:rPr>
          <w:rFonts w:ascii="Arial" w:cs="Arial" w:eastAsia="Arial" w:hAnsi="Arial"/>
          <w:b/>
          <w:bCs/>
          <w:color w:val="1A1A1A"/>
          <w:sz w:val="48"/>
          <w:szCs w:val="48"/>
        </w:rPr>
        <w:t xml:space="preserve">ACCORD DE COGESTION TERRITORIALE</w:t>
      </w:r>
    </w:p>
    <w:p>
      <w:pPr>
        <w:spacing w:before="0" w:after="100"/>
        <w:jc w:val="center"/>
      </w:pPr>
      <w:r>
        <w:rPr>
          <w:rFonts w:ascii="Arial" w:cs="Arial" w:eastAsia="Arial" w:hAnsi="Arial"/>
          <w:color w:val="1565C0"/>
          <w:sz w:val="24"/>
          <w:szCs w:val="24"/>
        </w:rPr>
        <w:t xml:space="preserve">Le propriétaire et l'ULA gouvernent ensemble le territoire</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40"/>
              <w:left w:type="dxa" w:w="240"/>
              <w:bottom w:type="dxa" w:w="140"/>
              <w:right w:type="dxa" w:w="240"/>
            </w:tcMar>
          </w:tcPr>
          <w:p>
            <w:pPr>
              <w:spacing w:before="0" w:after="80"/>
            </w:pPr>
            <w:r>
              <w:rPr>
                <w:rFonts w:ascii="Arial" w:cs="Arial" w:eastAsia="Arial" w:hAnsi="Arial"/>
                <w:b/>
                <w:bCs/>
                <w:color w:val="757575"/>
                <w:sz w:val="22"/>
                <w:szCs w:val="22"/>
              </w:rPr>
              <w:t xml:space="preserve">📋 À propos de ce document</w:t>
            </w:r>
          </w:p>
          <w:p>
            <w:pPr>
              <w:spacing w:before="30" w:after="30"/>
              <w:jc w:val="both"/>
            </w:pPr>
            <w:r>
              <w:rPr>
                <w:rFonts w:ascii="Arial" w:cs="Arial" w:eastAsia="Arial" w:hAnsi="Arial"/>
                <w:color w:val="1A1A1A"/>
                <w:sz w:val="20"/>
                <w:szCs w:val="20"/>
              </w:rPr>
              <w:t xml:space="preserve">Ce contrat va plus loin que le bail. Le propriétaire et l'ULA deviennent cogestionnaires du territoire — ils décident ensemble de son usage, de son développement et de son avenir. La propriété légale reste au propriétaire, mais la gouvernance est partagée.</w:t>
            </w:r>
          </w:p>
          <w:p>
            <w:pPr>
              <w:spacing w:before="30" w:after="30"/>
              <w:jc w:val="both"/>
            </w:pPr>
            <w:r>
              <w:rPr>
                <w:rFonts w:ascii="Arial" w:cs="Arial" w:eastAsia="Arial" w:hAnsi="Arial"/>
                <w:color w:val="1A1A1A"/>
                <w:sz w:val="20"/>
                <w:szCs w:val="20"/>
              </w:rPr>
              <w:t xml:space="preserve">Recommandé pour : propriétaires engagés qui souhaitent rester actifs dans la gestion, projets de longue durée, territoires à fort potentiel communautaire.</w:t>
            </w:r>
          </w:p>
        </w:tc>
      </w:tr>
    </w:tbl>
    <w:p>
      <w:pPr>
        <w:spacing w:before="60" w:after="60"/>
      </w:pPr>
      <w:r>
        <w:t xml:space="preserve"/>
      </w:r>
    </w:p>
    <w:p>
      <w:pPr>
        <w:spacing w:before="60" w:after="60"/>
      </w:pPr>
      <w:r>
        <w:t xml:space="preserve"/>
      </w:r>
    </w:p>
    <w:p>
      <w:pPr>
        <w:jc w:val="center"/>
      </w:pPr>
      <w:r>
        <w:rPr>
          <w:rFonts w:ascii="Arial" w:cs="Arial" w:eastAsia="Arial" w:hAnsi="Arial"/>
          <w:i/>
          <w:iCs/>
          <w:color w:val="757575"/>
          <w:sz w:val="16"/>
          <w:szCs w:val="16"/>
        </w:rPr>
        <w:t xml:space="preserve">Document à adapter selon la juridiction locale — Consultez un professionnel juridique avant signature.</w:t>
      </w:r>
    </w:p>
    <w:p>
      <w:r>
        <w:br w:type="page"/>
      </w:r>
    </w:p>
    <w:p>
      <w:pPr>
        <w:pStyle w:val="Heading1"/>
        <w:spacing w:before="400" w:after="200"/>
      </w:pPr>
      <w:r>
        <w:rPr>
          <w:rFonts w:ascii="Arial" w:cs="Arial" w:eastAsia="Arial" w:hAnsi="Arial"/>
          <w:b/>
          <w:bCs/>
          <w:color w:val="2D7A3A"/>
          <w:sz w:val="36"/>
          <w:szCs w:val="36"/>
        </w:rPr>
        <w:t xml:space="preserve">1. IDENTIFICATION DES PARTIES</w:t>
      </w:r>
    </w:p>
    <w:p>
      <w:pPr>
        <w:pStyle w:val="Heading2"/>
        <w:spacing w:before="280" w:after="120"/>
      </w:pPr>
      <w:r>
        <w:rPr>
          <w:rFonts w:ascii="Arial" w:cs="Arial" w:eastAsia="Arial" w:hAnsi="Arial"/>
          <w:b/>
          <w:bCs/>
          <w:color w:val="2D7A3A"/>
          <w:sz w:val="26"/>
          <w:szCs w:val="26"/>
        </w:rPr>
        <w:t xml:space="preserve">PARTIES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D7A3A" w:val="clear"/>
            <w:tcMar>
              <w:top w:type="dxa" w:w="80"/>
              <w:left w:type="dxa" w:w="200"/>
              <w:bottom w:type="dxa" w:w="80"/>
              <w:right w:type="dxa" w:w="200"/>
            </w:tcMar>
          </w:tcPr>
          <w:p>
            <w:r>
              <w:rPr>
                <w:rFonts w:ascii="Arial" w:cs="Arial" w:eastAsia="Arial" w:hAnsi="Arial"/>
                <w:b/>
                <w:bCs/>
                <w:color w:val="FFFFFF"/>
                <w:sz w:val="20"/>
                <w:szCs w:val="20"/>
              </w:rPr>
              <w:t xml:space="preserve">LE PROPRIÉTAIRE / COGESTION NAIRE</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Nom complet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Adresse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Téléphone / Courriel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Rôle dans la cogestion : </w:t>
            </w:r>
            <w:r>
              <w:rPr>
                <w:rFonts w:ascii="Arial" w:cs="Arial" w:eastAsia="Arial" w:hAnsi="Arial"/>
                <w:color w:val="757575"/>
                <w:sz w:val="19"/>
                <w:szCs w:val="19"/>
              </w:rPr>
              <w:t xml:space="preserve">__________________________________________________</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D7A3A" w:val="clear"/>
            <w:tcMar>
              <w:top w:type="dxa" w:w="80"/>
              <w:left w:type="dxa" w:w="200"/>
              <w:bottom w:type="dxa" w:w="80"/>
              <w:right w:type="dxa" w:w="200"/>
            </w:tcMar>
          </w:tcPr>
          <w:p>
            <w:r>
              <w:rPr>
                <w:rFonts w:ascii="Arial" w:cs="Arial" w:eastAsia="Arial" w:hAnsi="Arial"/>
                <w:b/>
                <w:bCs/>
                <w:color w:val="FFFFFF"/>
                <w:sz w:val="20"/>
                <w:szCs w:val="20"/>
              </w:rPr>
              <w:t xml:space="preserve">L'ULA COOPPÈRE / COGESTION NAIRE</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Nom de l'ULA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Numéro d'affiliation Cooppère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Représentant(e) désigné(e)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Courriel de contact : </w:t>
            </w:r>
            <w:r>
              <w:rPr>
                <w:rFonts w:ascii="Arial" w:cs="Arial" w:eastAsia="Arial" w:hAnsi="Arial"/>
                <w:color w:val="757575"/>
                <w:sz w:val="19"/>
                <w:szCs w:val="19"/>
              </w:rPr>
              <w:t xml:space="preserve">__________________________________________________</w:t>
            </w:r>
          </w:p>
        </w:tc>
      </w:tr>
    </w:tbl>
    <w:p>
      <w:pPr>
        <w:spacing w:before="60" w:after="60"/>
      </w:pPr>
      <w:r>
        <w:t xml:space="preserve"/>
      </w:r>
    </w:p>
    <w:p>
      <w:pPr>
        <w:spacing w:before="60" w:after="60"/>
      </w:pPr>
      <w:r>
        <w:t xml:space="preserve"/>
      </w:r>
    </w:p>
    <w:p>
      <w:pPr>
        <w:pStyle w:val="Heading1"/>
        <w:spacing w:before="400" w:after="200"/>
      </w:pPr>
      <w:r>
        <w:rPr>
          <w:rFonts w:ascii="Arial" w:cs="Arial" w:eastAsia="Arial" w:hAnsi="Arial"/>
          <w:b/>
          <w:bCs/>
          <w:color w:val="2D7A3A"/>
          <w:sz w:val="36"/>
          <w:szCs w:val="36"/>
        </w:rPr>
        <w:t xml:space="preserve">2. TERRITOIRE ET DESCRIPTION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Adresse complète</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Superficie totale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Type(s) de territoire</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Agricole  ☐ Forêt  ☐ Bâti  ☐ Mixte  ☐ Autre : ___</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Structures existantes</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Zonage municipal</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Particularités écologiques</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3. STRUCTURE DE COGESTION</w:t>
      </w:r>
    </w:p>
    <w:p>
      <w:pPr>
        <w:pStyle w:val="Heading2"/>
        <w:spacing w:before="280" w:after="120"/>
      </w:pPr>
      <w:r>
        <w:rPr>
          <w:rFonts w:ascii="Arial" w:cs="Arial" w:eastAsia="Arial" w:hAnsi="Arial"/>
          <w:b/>
          <w:bCs/>
          <w:color w:val="2D7A3A"/>
          <w:sz w:val="26"/>
          <w:szCs w:val="26"/>
        </w:rPr>
        <w:t xml:space="preserve">3.1 Le Conseil de Territoire</w:t>
      </w:r>
    </w:p>
    <w:p>
      <w:pPr>
        <w:spacing w:before="80" w:after="80"/>
        <w:jc w:val="both"/>
      </w:pPr>
      <w:r>
        <w:rPr>
          <w:rFonts w:ascii="Arial" w:cs="Arial" w:eastAsia="Arial" w:hAnsi="Arial"/>
          <w:color w:val="1A1A1A"/>
          <w:sz w:val="20"/>
          <w:szCs w:val="20"/>
        </w:rPr>
        <w:t xml:space="preserve">Les parties constituent un Conseil de Territoire composé de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Représentants du propriétaire</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___ siège(s)</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Représentants de l'ULA</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___ siège(s)</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Membres de la communauté locale (optionnel)</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___ siège(s)</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Observateur Cooppère (optionnel)</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1 siège sans droit de vote</w:t>
            </w:r>
          </w:p>
        </w:tc>
      </w:tr>
    </w:tbl>
    <w:p>
      <w:pPr>
        <w:spacing w:before="60" w:after="60"/>
      </w:pPr>
      <w:r>
        <w:t xml:space="preserve"/>
      </w:r>
    </w:p>
    <w:p>
      <w:pPr>
        <w:pStyle w:val="Heading2"/>
        <w:spacing w:before="280" w:after="120"/>
      </w:pPr>
      <w:r>
        <w:rPr>
          <w:rFonts w:ascii="Arial" w:cs="Arial" w:eastAsia="Arial" w:hAnsi="Arial"/>
          <w:b/>
          <w:bCs/>
          <w:color w:val="2D7A3A"/>
          <w:sz w:val="26"/>
          <w:szCs w:val="26"/>
        </w:rPr>
        <w:t xml:space="preserve">3.2 Mode de décision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Décisions courantes (opérations)</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Consensus  ☐ Majorité simple</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Décisions importantes (investissements &gt; ___$)</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Consensus obligatoire  ☐ Majorité des 2/3</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Décisions stratégiques (modifications du territoire)</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Consensus obligatoire des deux parties</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Fréquence des réunions du Conseil</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Mensuelle  ☐ Trimestrielle  ☐ Semestrielle</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Quorum</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___ membres présents minimum</w:t>
            </w:r>
          </w:p>
        </w:tc>
      </w:tr>
    </w:tbl>
    <w:p>
      <w:pPr>
        <w:pStyle w:val="Heading2"/>
        <w:spacing w:before="280" w:after="120"/>
      </w:pPr>
      <w:r>
        <w:rPr>
          <w:rFonts w:ascii="Arial" w:cs="Arial" w:eastAsia="Arial" w:hAnsi="Arial"/>
          <w:b/>
          <w:bCs/>
          <w:color w:val="2D7A3A"/>
          <w:sz w:val="26"/>
          <w:szCs w:val="26"/>
        </w:rPr>
        <w:t xml:space="preserve">3.3 Pouvoirs réservés au propriétaire (unilatéraux)</w:t>
      </w:r>
    </w:p>
    <w:p>
      <w:pPr>
        <w:pStyle w:val="ListParagraph"/>
        <w:numPr>
          <w:ilvl w:val="0"/>
          <w:numId w:val="2"/>
        </w:numPr>
        <w:spacing w:before="50" w:after="50"/>
      </w:pPr>
      <w:r>
        <w:rPr>
          <w:rFonts w:ascii="Arial" w:cs="Arial" w:eastAsia="Arial" w:hAnsi="Arial"/>
          <w:color w:val="1A1A1A"/>
          <w:sz w:val="20"/>
          <w:szCs w:val="20"/>
        </w:rPr>
        <w:t xml:space="preserve">Vente de la propriété (avec préavis de 6 mois et droit de premier refus de l'ULA)</w:t>
      </w:r>
    </w:p>
    <w:p>
      <w:pPr>
        <w:pStyle w:val="ListParagraph"/>
        <w:numPr>
          <w:ilvl w:val="0"/>
          <w:numId w:val="2"/>
        </w:numPr>
        <w:spacing w:before="50" w:after="50"/>
      </w:pPr>
      <w:r>
        <w:rPr>
          <w:rFonts w:ascii="Arial" w:cs="Arial" w:eastAsia="Arial" w:hAnsi="Arial"/>
          <w:color w:val="1A1A1A"/>
          <w:sz w:val="20"/>
          <w:szCs w:val="20"/>
        </w:rPr>
        <w:t xml:space="preserve">Hypothèque ou charges sur la propriété</w:t>
      </w:r>
    </w:p>
    <w:p>
      <w:pPr>
        <w:pStyle w:val="ListParagraph"/>
        <w:numPr>
          <w:ilvl w:val="0"/>
          <w:numId w:val="2"/>
        </w:numPr>
        <w:spacing w:before="50" w:after="50"/>
      </w:pPr>
      <w:r>
        <w:rPr>
          <w:rFonts w:ascii="Arial" w:cs="Arial" w:eastAsia="Arial" w:hAnsi="Arial"/>
          <w:color w:val="1A1A1A"/>
          <w:sz w:val="20"/>
          <w:szCs w:val="20"/>
        </w:rPr>
        <w:t xml:space="preserve">Décisions affectant les zones explicitement exclues de la cogestion</w:t>
      </w:r>
    </w:p>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4. PLAN DE GESTION TERRITORIALE</w:t>
      </w:r>
    </w:p>
    <w:p>
      <w:pPr>
        <w:spacing w:before="80" w:after="80"/>
        <w:jc w:val="both"/>
      </w:pPr>
      <w:r>
        <w:rPr>
          <w:rFonts w:ascii="Arial" w:cs="Arial" w:eastAsia="Arial" w:hAnsi="Arial"/>
          <w:color w:val="1A1A1A"/>
          <w:sz w:val="20"/>
          <w:szCs w:val="20"/>
        </w:rPr>
        <w:t xml:space="preserve">Les parties s'engagent à développer conjointement un Plan de Gestion Territoriale (PGT) dans les 90 jours suivant la signature. Ce plan inclut :</w:t>
      </w:r>
    </w:p>
    <w:p>
      <w:pPr>
        <w:pStyle w:val="ListParagraph"/>
        <w:numPr>
          <w:ilvl w:val="0"/>
          <w:numId w:val="2"/>
        </w:numPr>
        <w:spacing w:before="50" w:after="50"/>
      </w:pPr>
      <w:r>
        <w:rPr>
          <w:rFonts w:ascii="Arial" w:cs="Arial" w:eastAsia="Arial" w:hAnsi="Arial"/>
          <w:color w:val="1A1A1A"/>
          <w:sz w:val="20"/>
          <w:szCs w:val="20"/>
        </w:rPr>
        <w:t xml:space="preserve">Vision à 10 ans du territoire</w:t>
      </w:r>
    </w:p>
    <w:p>
      <w:pPr>
        <w:pStyle w:val="ListParagraph"/>
        <w:numPr>
          <w:ilvl w:val="0"/>
          <w:numId w:val="2"/>
        </w:numPr>
        <w:spacing w:before="50" w:after="50"/>
      </w:pPr>
      <w:r>
        <w:rPr>
          <w:rFonts w:ascii="Arial" w:cs="Arial" w:eastAsia="Arial" w:hAnsi="Arial"/>
          <w:color w:val="1A1A1A"/>
          <w:sz w:val="20"/>
          <w:szCs w:val="20"/>
        </w:rPr>
        <w:t xml:space="preserve">Cartographie des zones d'usage, conservation, habitat et production</w:t>
      </w:r>
    </w:p>
    <w:p>
      <w:pPr>
        <w:pStyle w:val="ListParagraph"/>
        <w:numPr>
          <w:ilvl w:val="0"/>
          <w:numId w:val="2"/>
        </w:numPr>
        <w:spacing w:before="50" w:after="50"/>
      </w:pPr>
      <w:r>
        <w:rPr>
          <w:rFonts w:ascii="Arial" w:cs="Arial" w:eastAsia="Arial" w:hAnsi="Arial"/>
          <w:color w:val="1A1A1A"/>
          <w:sz w:val="20"/>
          <w:szCs w:val="20"/>
        </w:rPr>
        <w:t xml:space="preserve">Programme de régénération écologique annuel</w:t>
      </w:r>
    </w:p>
    <w:p>
      <w:pPr>
        <w:pStyle w:val="ListParagraph"/>
        <w:numPr>
          <w:ilvl w:val="0"/>
          <w:numId w:val="2"/>
        </w:numPr>
        <w:spacing w:before="50" w:after="50"/>
      </w:pPr>
      <w:r>
        <w:rPr>
          <w:rFonts w:ascii="Arial" w:cs="Arial" w:eastAsia="Arial" w:hAnsi="Arial"/>
          <w:color w:val="1A1A1A"/>
          <w:sz w:val="20"/>
          <w:szCs w:val="20"/>
        </w:rPr>
        <w:t xml:space="preserve">Budget de gestion et sources de financement</w:t>
      </w:r>
    </w:p>
    <w:p>
      <w:pPr>
        <w:pStyle w:val="ListParagraph"/>
        <w:numPr>
          <w:ilvl w:val="0"/>
          <w:numId w:val="2"/>
        </w:numPr>
        <w:spacing w:before="50" w:after="50"/>
      </w:pPr>
      <w:r>
        <w:rPr>
          <w:rFonts w:ascii="Arial" w:cs="Arial" w:eastAsia="Arial" w:hAnsi="Arial"/>
          <w:color w:val="1A1A1A"/>
          <w:sz w:val="20"/>
          <w:szCs w:val="20"/>
        </w:rPr>
        <w:t xml:space="preserve">Indicateurs de succès et mécanismes de suivi</w:t>
      </w:r>
    </w:p>
    <w:p>
      <w:pPr>
        <w:pStyle w:val="ListParagraph"/>
        <w:numPr>
          <w:ilvl w:val="0"/>
          <w:numId w:val="2"/>
        </w:numPr>
        <w:spacing w:before="50" w:after="50"/>
      </w:pPr>
      <w:r>
        <w:rPr>
          <w:rFonts w:ascii="Arial" w:cs="Arial" w:eastAsia="Arial" w:hAnsi="Arial"/>
          <w:color w:val="1A1A1A"/>
          <w:sz w:val="20"/>
          <w:szCs w:val="20"/>
        </w:rPr>
        <w:t xml:space="preserve">Plan de succession et de transmission à long terme</w:t>
      </w:r>
    </w:p>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5. PARTAGE DES BÉNÉFICES ET RESPONSABILITÉS</w:t>
      </w:r>
    </w:p>
    <w:p>
      <w:pPr>
        <w:pStyle w:val="Heading2"/>
        <w:spacing w:before="280" w:after="120"/>
      </w:pPr>
      <w:r>
        <w:rPr>
          <w:rFonts w:ascii="Arial" w:cs="Arial" w:eastAsia="Arial" w:hAnsi="Arial"/>
          <w:b/>
          <w:bCs/>
          <w:color w:val="2D7A3A"/>
          <w:sz w:val="26"/>
          <w:szCs w:val="26"/>
        </w:rPr>
        <w:t xml:space="preserve">5.1 Contributions financières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Contribution annuelle de l'ULA au propriétaire</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___$ / an</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Partage des revenus générés par le territoire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___% propriétaire / ___% ULA / ___% fonds commun</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Investissements en régénération (assumés par)</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ULA seule  ☐ Partagés ___/___  ☐ Selon PGT</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Coûts d'assurance (assumés par)</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Propriétaire  ☐ ULA  ☐ Partagés ___/___</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Taxes foncières (assumées par)</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Propriétaire  ☐ Partagées ___/___</w:t>
            </w:r>
          </w:p>
        </w:tc>
      </w:tr>
    </w:tbl>
    <w:p>
      <w:pPr>
        <w:pStyle w:val="Heading2"/>
        <w:spacing w:before="280" w:after="120"/>
      </w:pPr>
      <w:r>
        <w:rPr>
          <w:rFonts w:ascii="Arial" w:cs="Arial" w:eastAsia="Arial" w:hAnsi="Arial"/>
          <w:b/>
          <w:bCs/>
          <w:color w:val="2D7A3A"/>
          <w:sz w:val="26"/>
          <w:szCs w:val="26"/>
        </w:rPr>
        <w:t xml:space="preserve">5.2 Droit de premier refus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3F2FD" w:val="clear"/>
            <w:tcMar>
              <w:top w:type="dxa" w:w="140"/>
              <w:left w:type="dxa" w:w="240"/>
              <w:bottom w:type="dxa" w:w="140"/>
              <w:right w:type="dxa" w:w="240"/>
            </w:tcMar>
          </w:tcPr>
          <w:p>
            <w:pPr>
              <w:spacing w:before="0" w:after="80"/>
            </w:pPr>
            <w:r>
              <w:rPr>
                <w:rFonts w:ascii="Arial" w:cs="Arial" w:eastAsia="Arial" w:hAnsi="Arial"/>
                <w:b/>
                <w:bCs/>
                <w:color w:val="1565C0"/>
                <w:sz w:val="22"/>
                <w:szCs w:val="22"/>
              </w:rPr>
              <w:t xml:space="preserve">Droit de premier refus de l'ULA</w:t>
            </w:r>
          </w:p>
          <w:p>
            <w:pPr>
              <w:spacing w:before="30" w:after="30"/>
              <w:jc w:val="both"/>
            </w:pPr>
            <w:r>
              <w:rPr>
                <w:rFonts w:ascii="Arial" w:cs="Arial" w:eastAsia="Arial" w:hAnsi="Arial"/>
                <w:color w:val="1A1A1A"/>
                <w:sz w:val="20"/>
                <w:szCs w:val="20"/>
              </w:rPr>
              <w:t xml:space="preserve">En cas de vente de la propriété, l'ULA dispose d'un droit de premier refus : le propriétaire doit lui soumettre toute offre d'achat reçue. L'ULA dispose de ___ jours pour l'égaler ou décliner. Ce droit peut mener à une transition vers le niveau C1 ou C2.</w:t>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6. DURÉE ET SORTIE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Durée de l'accord</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5 ans  ☐ 10 ans  ☐ 15 ans  ☐ Indéterminée avec révision annuelle</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Sortie du propriétaire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Préavis de 6 mois + négociation de transition</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Sortie de l'ULA</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Préavis de 6 mois + rapport de bilan territorial complet</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Dissolution du Conseil de Territoire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Accord conjoint des deux parties principales</w:t>
            </w:r>
          </w:p>
        </w:tc>
      </w:tr>
    </w:tbl>
    <w:p>
      <w:pPr>
        <w:pBdr>
          <w:bottom w:val="single" w:color="2D7A3A" w:sz="4" w:space="1"/>
        </w:pBdr>
        <w:spacing w:before="180" w:after="180"/>
      </w:pPr>
      <w:r>
        <w:t xml:space="preserve"/>
      </w:r>
    </w:p>
    <w:p>
      <w:pPr>
        <w:pStyle w:val="Heading2"/>
        <w:spacing w:before="280" w:after="120"/>
      </w:pPr>
      <w:r>
        <w:rPr>
          <w:rFonts w:ascii="Arial" w:cs="Arial" w:eastAsia="Arial" w:hAnsi="Arial"/>
          <w:b/>
          <w:bCs/>
          <w:color w:val="2D7A3A"/>
          <w:sz w:val="26"/>
          <w:szCs w:val="26"/>
        </w:rPr>
        <w:t xml:space="preserve">CLAUSES GÉNÉRALES</w:t>
      </w:r>
    </w:p>
    <w:p>
      <w:pPr>
        <w:pStyle w:val="Heading3"/>
        <w:spacing w:before="180" w:after="80"/>
      </w:pPr>
      <w:r>
        <w:rPr>
          <w:rFonts w:ascii="Arial" w:cs="Arial" w:eastAsia="Arial" w:hAnsi="Arial"/>
          <w:b/>
          <w:bCs/>
          <w:color w:val="1A1A1A"/>
          <w:sz w:val="22"/>
          <w:szCs w:val="22"/>
        </w:rPr>
        <w:t xml:space="preserve">Valeurs du réseau Cooppère</w:t>
      </w:r>
    </w:p>
    <w:p>
      <w:pPr>
        <w:spacing w:before="80" w:after="80"/>
        <w:jc w:val="both"/>
      </w:pPr>
      <w:r>
        <w:rPr>
          <w:rFonts w:ascii="Arial" w:cs="Arial" w:eastAsia="Arial" w:hAnsi="Arial"/>
          <w:color w:val="1A1A1A"/>
          <w:sz w:val="20"/>
          <w:szCs w:val="20"/>
        </w:rPr>
        <w:t xml:space="preserve">Les parties reconnaissent et s'engagent à respecter les valeurs RHUHR (Respect, Humilité, Unité, Honnêteté, Réalité) qui constituent le socle éthique de tout accord affilié au réseau Cooppère / CÉR.</w:t>
      </w:r>
    </w:p>
    <w:p>
      <w:pPr>
        <w:pStyle w:val="Heading3"/>
        <w:spacing w:before="180" w:after="80"/>
      </w:pPr>
      <w:r>
        <w:rPr>
          <w:rFonts w:ascii="Arial" w:cs="Arial" w:eastAsia="Arial" w:hAnsi="Arial"/>
          <w:b/>
          <w:bCs/>
          <w:color w:val="1A1A1A"/>
          <w:sz w:val="22"/>
          <w:szCs w:val="22"/>
        </w:rPr>
        <w:t xml:space="preserve">Résolution des différends</w:t>
      </w:r>
    </w:p>
    <w:p>
      <w:pPr>
        <w:spacing w:before="80" w:after="80"/>
        <w:jc w:val="both"/>
      </w:pPr>
      <w:r>
        <w:rPr>
          <w:rFonts w:ascii="Arial" w:cs="Arial" w:eastAsia="Arial" w:hAnsi="Arial"/>
          <w:color w:val="1A1A1A"/>
          <w:sz w:val="20"/>
          <w:szCs w:val="20"/>
        </w:rPr>
        <w:t xml:space="preserve">Tout différend sera d'abord soumis à une médiation interne, facilités par un membre désigné du cercle Accueil &amp; Connexion. En cas d'échec, les parties ont recours aux mécanismes légaux de leur juridiction.</w:t>
      </w:r>
    </w:p>
    <w:p>
      <w:pPr>
        <w:pStyle w:val="Heading3"/>
        <w:spacing w:before="180" w:after="80"/>
      </w:pPr>
      <w:r>
        <w:rPr>
          <w:rFonts w:ascii="Arial" w:cs="Arial" w:eastAsia="Arial" w:hAnsi="Arial"/>
          <w:b/>
          <w:bCs/>
          <w:color w:val="1A1A1A"/>
          <w:sz w:val="22"/>
          <w:szCs w:val="22"/>
        </w:rPr>
        <w:t xml:space="preserve">Modification</w:t>
      </w:r>
    </w:p>
    <w:p>
      <w:pPr>
        <w:spacing w:before="80" w:after="80"/>
        <w:jc w:val="both"/>
      </w:pPr>
      <w:r>
        <w:rPr>
          <w:rFonts w:ascii="Arial" w:cs="Arial" w:eastAsia="Arial" w:hAnsi="Arial"/>
          <w:color w:val="1A1A1A"/>
          <w:sz w:val="20"/>
          <w:szCs w:val="20"/>
        </w:rPr>
        <w:t xml:space="preserve">Toute modification au présent accord doit être convenue par écrit et signée par toutes les parties.</w:t>
      </w:r>
    </w:p>
    <w:p>
      <w:pPr>
        <w:pStyle w:val="Heading3"/>
        <w:spacing w:before="180" w:after="80"/>
      </w:pPr>
      <w:r>
        <w:rPr>
          <w:rFonts w:ascii="Arial" w:cs="Arial" w:eastAsia="Arial" w:hAnsi="Arial"/>
          <w:b/>
          <w:bCs/>
          <w:color w:val="1A1A1A"/>
          <w:sz w:val="22"/>
          <w:szCs w:val="22"/>
        </w:rPr>
        <w:t xml:space="preserve">Langue et juridiction</w:t>
      </w:r>
    </w:p>
    <w:p>
      <w:pPr>
        <w:spacing w:before="80" w:after="80"/>
        <w:jc w:val="both"/>
      </w:pPr>
      <w:r>
        <w:rPr>
          <w:rFonts w:ascii="Arial" w:cs="Arial" w:eastAsia="Arial" w:hAnsi="Arial"/>
          <w:color w:val="1A1A1A"/>
          <w:sz w:val="20"/>
          <w:szCs w:val="20"/>
        </w:rPr>
        <w:t xml:space="preserve">Le présent accord est rédigé en français et vaut dans la juridiction où la propriété est située. Une version dans la langue locale peut être produite et prévaut en cas de conflit d'interprétation.</w:t>
      </w:r>
    </w:p>
    <w:p>
      <w:pPr>
        <w:pStyle w:val="Heading3"/>
        <w:spacing w:before="180" w:after="80"/>
      </w:pPr>
      <w:r>
        <w:rPr>
          <w:rFonts w:ascii="Arial" w:cs="Arial" w:eastAsia="Arial" w:hAnsi="Arial"/>
          <w:b/>
          <w:bCs/>
          <w:color w:val="1A1A1A"/>
          <w:sz w:val="22"/>
          <w:szCs w:val="22"/>
        </w:rPr>
        <w:t xml:space="preserve">Nullité partielle</w:t>
      </w:r>
    </w:p>
    <w:p>
      <w:pPr>
        <w:spacing w:before="80" w:after="80"/>
        <w:jc w:val="both"/>
      </w:pPr>
      <w:r>
        <w:rPr>
          <w:rFonts w:ascii="Arial" w:cs="Arial" w:eastAsia="Arial" w:hAnsi="Arial"/>
          <w:color w:val="1A1A1A"/>
          <w:sz w:val="20"/>
          <w:szCs w:val="20"/>
        </w:rPr>
        <w:t xml:space="preserve">Si une clause est déclarée nulle ou inapplicable, les autres clauses demeurent pleinement en vigueur.</w:t>
      </w:r>
    </w:p>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8. SIGNATURES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color w:val="2D7A3A"/>
                <w:sz w:val="20"/>
                <w:szCs w:val="20"/>
              </w:rPr>
              <w:t xml:space="preserve">Le Propriétaire</w:t>
            </w:r>
          </w:p>
          <w:p>
            <w:r>
              <w:rPr>
                <w:rFonts w:ascii="Arial" w:cs="Arial" w:eastAsia="Arial" w:hAnsi="Arial"/>
                <w:color w:val="757575"/>
                <w:sz w:val="18"/>
                <w:szCs w:val="18"/>
              </w:rPr>
              <w:t xml:space="preserve">Nom, date</w:t>
            </w:r>
          </w:p>
        </w:tc>
        <w:tc>
          <w:tcPr>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color w:val="2D7A3A"/>
                <w:sz w:val="20"/>
                <w:szCs w:val="20"/>
              </w:rPr>
              <w:t xml:space="preserve">Représentant(e) de l'ULA</w:t>
            </w:r>
          </w:p>
          <w:p>
            <w:r>
              <w:rPr>
                <w:rFonts w:ascii="Arial" w:cs="Arial" w:eastAsia="Arial" w:hAnsi="Arial"/>
                <w:color w:val="757575"/>
                <w:sz w:val="18"/>
                <w:szCs w:val="18"/>
              </w:rPr>
              <w:t xml:space="preserve">Nom, titre, date</w:t>
            </w:r>
          </w:p>
        </w:tc>
      </w:tr>
      <w:tr>
        <w:tc>
          <w:tcPr>
            <w:tcBorders>
              <w:top w:val="none" w:color="FFFFFF" w:sz="0"/>
              <w:left w:val="none" w:color="FFFFFF" w:sz="0"/>
              <w:bottom w:val="none" w:color="FFFFFF" w:sz="0"/>
              <w:right w:val="none" w:color="FFFFFF" w:sz="0"/>
            </w:tcBorders>
            <w:tcMar>
              <w:top w:type="dxa" w:w="120"/>
              <w:left w:type="dxa" w:w="120"/>
              <w:bottom w:type="dxa" w:w="0"/>
              <w:right w:type="dxa" w:w="120"/>
            </w:tcMar>
          </w:tcPr>
          <w:p>
            <w:pPr>
              <w:pBdr>
                <w:bottom w:val="single" w:color="E0E0E0" w:sz="4"/>
              </w:pBdr>
              <w:spacing w:before="600" w:after="80"/>
            </w:pPr>
            <w:r>
              <w:t xml:space="preserve"/>
            </w:r>
          </w:p>
          <w:p>
            <w:r>
              <w:rPr>
                <w:rFonts w:ascii="Arial" w:cs="Arial" w:eastAsia="Arial" w:hAnsi="Arial"/>
                <w:i/>
                <w:iCs/>
                <w:color w:val="757575"/>
                <w:sz w:val="16"/>
                <w:szCs w:val="16"/>
              </w:rPr>
              <w:t xml:space="preserve">Signature</w:t>
            </w:r>
          </w:p>
        </w:tc>
        <w:tc>
          <w:tcPr>
            <w:tcBorders>
              <w:top w:val="none" w:color="FFFFFF" w:sz="0"/>
              <w:left w:val="none" w:color="FFFFFF" w:sz="0"/>
              <w:bottom w:val="none" w:color="FFFFFF" w:sz="0"/>
              <w:right w:val="none" w:color="FFFFFF" w:sz="0"/>
            </w:tcBorders>
            <w:tcMar>
              <w:top w:type="dxa" w:w="120"/>
              <w:left w:type="dxa" w:w="120"/>
              <w:bottom w:type="dxa" w:w="0"/>
              <w:right w:type="dxa" w:w="120"/>
            </w:tcMar>
          </w:tcPr>
          <w:p>
            <w:pPr>
              <w:pBdr>
                <w:bottom w:val="single" w:color="E0E0E0" w:sz="4"/>
              </w:pBdr>
              <w:spacing w:before="600" w:after="80"/>
            </w:pPr>
            <w:r>
              <w:t xml:space="preserve"/>
            </w:r>
          </w:p>
          <w:p>
            <w:r>
              <w:rPr>
                <w:rFonts w:ascii="Arial" w:cs="Arial" w:eastAsia="Arial" w:hAnsi="Arial"/>
                <w:i/>
                <w:iCs/>
                <w:color w:val="757575"/>
                <w:sz w:val="16"/>
                <w:szCs w:val="16"/>
              </w:rPr>
              <w:t xml:space="preserve">Signature</w:t>
            </w:r>
          </w:p>
        </w:tc>
      </w:tr>
      <w:tr>
        <w:tc>
          <w:tcPr>
            <w:tcBorders>
              <w:top w:val="none" w:color="FFFFFF" w:sz="0"/>
              <w:left w:val="none" w:color="FFFFFF" w:sz="0"/>
              <w:bottom w:val="none" w:color="FFFFFF" w:sz="0"/>
              <w:right w:val="none" w:color="FFFFFF" w:sz="0"/>
            </w:tcBorders>
            <w:tcMar>
              <w:top w:type="dxa" w:w="60"/>
              <w:left w:type="dxa" w:w="120"/>
              <w:bottom w:type="dxa" w:w="60"/>
              <w:right w:type="dxa" w:w="120"/>
            </w:tcMar>
          </w:tcPr>
          <w:p>
            <w:pPr>
              <w:pBdr>
                <w:bottom w:val="single" w:color="E0E0E0" w:sz="4"/>
              </w:pBdr>
              <w:spacing w:before="60" w:after="80"/>
            </w:pPr>
            <w:r>
              <w:t xml:space="preserve"/>
            </w:r>
          </w:p>
          <w:p>
            <w:r>
              <w:rPr>
                <w:rFonts w:ascii="Arial" w:cs="Arial" w:eastAsia="Arial" w:hAnsi="Arial"/>
                <w:i/>
                <w:iCs/>
                <w:color w:val="757575"/>
                <w:sz w:val="16"/>
                <w:szCs w:val="16"/>
              </w:rPr>
              <w:t xml:space="preserve">Nom / Date</w:t>
            </w:r>
          </w:p>
        </w:tc>
        <w:tc>
          <w:tcPr>
            <w:tcBorders>
              <w:top w:val="none" w:color="FFFFFF" w:sz="0"/>
              <w:left w:val="none" w:color="FFFFFF" w:sz="0"/>
              <w:bottom w:val="none" w:color="FFFFFF" w:sz="0"/>
              <w:right w:val="none" w:color="FFFFFF" w:sz="0"/>
            </w:tcBorders>
            <w:tcMar>
              <w:top w:type="dxa" w:w="60"/>
              <w:left w:type="dxa" w:w="120"/>
              <w:bottom w:type="dxa" w:w="60"/>
              <w:right w:type="dxa" w:w="120"/>
            </w:tcMar>
          </w:tcPr>
          <w:p>
            <w:pPr>
              <w:pBdr>
                <w:bottom w:val="single" w:color="E0E0E0" w:sz="4"/>
              </w:pBdr>
              <w:spacing w:before="60" w:after="80"/>
            </w:pPr>
            <w:r>
              <w:t xml:space="preserve"/>
            </w:r>
          </w:p>
          <w:p>
            <w:r>
              <w:rPr>
                <w:rFonts w:ascii="Arial" w:cs="Arial" w:eastAsia="Arial" w:hAnsi="Arial"/>
                <w:i/>
                <w:iCs/>
                <w:color w:val="757575"/>
                <w:sz w:val="16"/>
                <w:szCs w:val="16"/>
              </w:rPr>
              <w:t xml:space="preserve">Nom / Date</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0F0" w:val="clear"/>
            <w:tcMar>
              <w:top w:type="dxa" w:w="140"/>
              <w:left w:type="dxa" w:w="240"/>
              <w:bottom w:type="dxa" w:w="140"/>
              <w:right w:type="dxa" w:w="240"/>
            </w:tcMar>
          </w:tcPr>
          <w:p>
            <w:pPr>
              <w:spacing w:before="0" w:after="80"/>
            </w:pPr>
            <w:r>
              <w:rPr>
                <w:rFonts w:ascii="Arial" w:cs="Arial" w:eastAsia="Arial" w:hAnsi="Arial"/>
                <w:b/>
                <w:bCs/>
                <w:color w:val="8B1A1A"/>
                <w:sz w:val="22"/>
                <w:szCs w:val="22"/>
              </w:rPr>
              <w:t xml:space="preserve">⚖️ Avis juridique fortement recommandé</w:t>
            </w:r>
          </w:p>
          <w:p>
            <w:pPr>
              <w:spacing w:before="30" w:after="30"/>
              <w:jc w:val="both"/>
            </w:pPr>
            <w:r>
              <w:rPr>
                <w:rFonts w:ascii="Arial" w:cs="Arial" w:eastAsia="Arial" w:hAnsi="Arial"/>
                <w:color w:val="1A1A1A"/>
                <w:sz w:val="20"/>
                <w:szCs w:val="20"/>
              </w:rPr>
              <w:t xml:space="preserve">Cet accord implique des droits de cogestion qui peuvent avoir des conséquences légales importantes. Une consultation notariale est fortement recommandée avant toute signature.</w:t>
            </w:r>
          </w:p>
        </w:tc>
      </w:tr>
    </w:tbl>
    <w:sectPr>
      <w:headerReference w:type="default" r:id="rId6"/>
      <w:footerReference w:type="default" r:id="rId7"/>
      <w:pgSz w:w="12240" w:h="15840"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D7A3A" w:sz="4" w:space="1"/>
      </w:pBdr>
      <w:spacing w:before="100" w:after="0"/>
    </w:pPr>
    <w:r>
      <w:rPr>
        <w:rFonts w:ascii="Arial" w:cs="Arial" w:eastAsia="Arial" w:hAnsi="Arial"/>
        <w:color w:val="757575"/>
        <w:sz w:val="14"/>
        <w:szCs w:val="14"/>
      </w:rPr>
      <w:t xml:space="preserve">COOPPÈRE — The CoopFather Network  |  cooppere.com  |  À adapter selon la juridiction locale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7A3A" w:sz="4" w:space="1"/>
      </w:pBdr>
      <w:tabs>
        <w:tab w:val="right" w:pos="9026"/>
      </w:tabs>
      <w:spacing w:before="0" w:after="100"/>
    </w:pPr>
    <w:r>
      <w:rPr>
        <w:rFonts w:ascii="Arial" w:cs="Arial" w:eastAsia="Arial" w:hAnsi="Arial"/>
        <w:color w:val="757575"/>
        <w:sz w:val="16"/>
        <w:szCs w:val="16"/>
      </w:rPr>
      <w:t xml:space="preserve">COOPPÈRE — B2 · Accord de cogestion territoriale</w:t>
    </w:r>
    <w:r>
      <w:rPr>
        <w:rFonts w:ascii="Arial" w:cs="Arial" w:eastAsia="Arial" w:hAnsi="Arial"/>
        <w:color w:val="2D7A3A"/>
        <w:sz w:val="16"/>
        <w:szCs w:val="16"/>
      </w:rPr>
      <w:t xml:space="preserve">	Niveau B — Engagement territorial actif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lvl w:ilvl="1" w15:tentative="1">
      <w:start w:val="1"/>
      <w:numFmt w:val="bullet"/>
      <w:lvlText w:val="◦"/>
      <w:lvlJc w:val="left"/>
      <w:pPr>
        <w:ind w:left="9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2D7A3A"/>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2D7A3A"/>
      <w:sz w:val="26"/>
      <w:szCs w:val="26"/>
    </w:rPr>
  </w:style>
  <w:style w:type="paragraph" w:styleId="Heading3">
    <w:name w:val="Heading 3"/>
    <w:basedOn w:val="Normal"/>
    <w:next w:val="Normal"/>
    <w:qFormat/>
    <w:pPr>
      <w:spacing w:before="180" w:after="80"/>
      <w:outlineLvl w:val="2"/>
    </w:pPr>
    <w:rPr>
      <w:rFonts w:ascii="Arial" w:cs="Arial" w:eastAsia="Arial" w:hAnsi="Arial"/>
      <w:b/>
      <w:bCs/>
      <w:color w:val="1A1A1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2026-03-07T06:13:34.987Z</dcterms:created>
  <dcterms:modified xsi:type="dcterms:W3CDTF">2026-03-07T06:13:34.987Z</dcterms:modified>
</cp:coreProperties>
</file>

<file path=docProps/custom.xml><?xml version="1.0" encoding="utf-8"?>
<Properties xmlns="http://schemas.openxmlformats.org/officeDocument/2006/custom-properties" xmlns:vt="http://schemas.openxmlformats.org/officeDocument/2006/docPropsVTypes"/>
</file>